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85D" w:rsidRDefault="0002485D" w:rsidP="0002485D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.../2024. (VII. 26.) önkormányzati rendelete</w:t>
      </w:r>
    </w:p>
    <w:p w:rsidR="0002485D" w:rsidRDefault="0002485D" w:rsidP="0002485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változtatási tilalom elrendeléséről szóló 10/2023 (VII.28.) önkormányzati rendelet módosításáról</w:t>
      </w:r>
    </w:p>
    <w:p w:rsidR="0002485D" w:rsidRDefault="0002485D" w:rsidP="0002485D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hatáskörében, Magyarország helyi önkormányzatairól szóló 2011. évi CLXXXIX. törvény 13. § (1) bekezdés 1. pontjában, valamint az épített környezet alakításáról és védelméről szóló 1997. évi LXXVIII. törvény 21. § (1) bekezdésében kapott felhatalmazás alapján a következőket rendeli el:</w:t>
      </w:r>
    </w:p>
    <w:p w:rsidR="0002485D" w:rsidRDefault="0002485D" w:rsidP="000248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2485D" w:rsidRDefault="0002485D" w:rsidP="0002485D">
      <w:pPr>
        <w:pStyle w:val="Szvegtrzs"/>
        <w:spacing w:after="0" w:line="240" w:lineRule="auto"/>
        <w:jc w:val="both"/>
      </w:pPr>
      <w:r>
        <w:t>A változtatási tilalom elrendeléséről szóló 10/2023. (VII. 28.) önkormányzati rendelet bevezető része helyébe a következő rendelkezés lép:</w:t>
      </w:r>
    </w:p>
    <w:p w:rsidR="0002485D" w:rsidRDefault="0002485D" w:rsidP="0002485D">
      <w:pPr>
        <w:pStyle w:val="Szvegtrzs"/>
        <w:spacing w:before="240" w:after="240" w:line="240" w:lineRule="auto"/>
        <w:jc w:val="both"/>
      </w:pPr>
      <w:r>
        <w:t>„Dunakeszi Város Önkormányzatának Képviselő-testülete az Alaptörvény 32. cikk (1) bekezdés a) pontjában meghatározott hatáskörében, Magyarország helyi önkormányzatairól szóló 2011. évi CLXXXIX. törvény 13. § (1) bekezdés 1. pontjában, valamint az épített környezet alakításáról és védelméről szóló 1997. évi LXXVIII. törvény 21. § (1) bekezdésében kapott felhatalmazás alapján a következőket rendeli el:”</w:t>
      </w:r>
    </w:p>
    <w:p w:rsidR="0002485D" w:rsidRDefault="0002485D" w:rsidP="000248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2485D" w:rsidRDefault="0002485D" w:rsidP="0002485D">
      <w:pPr>
        <w:pStyle w:val="Szvegtrzs"/>
        <w:spacing w:after="0" w:line="240" w:lineRule="auto"/>
        <w:jc w:val="both"/>
      </w:pPr>
      <w:r>
        <w:t>A változtatási tilalom elrendeléséről szóló 10/2023. (VII. 28.) önkormányzati rendelet 1. és 2. §-a helyébe a következő rendelkezések lépnek:</w:t>
      </w:r>
    </w:p>
    <w:p w:rsidR="0002485D" w:rsidRDefault="0002485D" w:rsidP="000248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„1. §</w:t>
      </w:r>
    </w:p>
    <w:p w:rsidR="0002485D" w:rsidRDefault="0002485D" w:rsidP="0002485D">
      <w:pPr>
        <w:pStyle w:val="Szvegtrzs"/>
        <w:spacing w:after="0" w:line="240" w:lineRule="auto"/>
        <w:jc w:val="both"/>
      </w:pPr>
      <w:r>
        <w:t>A rendelet változtatási tilalmat rendel el a Helyi Építési Szabályzat, illetve szabályozási terv készítésének időszakára.</w:t>
      </w:r>
    </w:p>
    <w:p w:rsidR="0002485D" w:rsidRDefault="0002485D" w:rsidP="000248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2485D" w:rsidRDefault="0002485D" w:rsidP="0002485D">
      <w:pPr>
        <w:pStyle w:val="Szvegtrzs"/>
        <w:spacing w:after="0" w:line="240" w:lineRule="auto"/>
        <w:jc w:val="both"/>
      </w:pPr>
      <w:r>
        <w:t>A rendelet területi hatálya kiterjed a Dunakeszi 3033, 3536/2 és 3536/5 hrsz. alatt felvett ingatlanokra, továbbá azon telkekre, amelyek a Helyi Építési Szabályzatról szóló 6/2018. (V.31.) önkormányzati rendelettel elfogadottak alapján a következő övezetekbe tartoznak:</w:t>
      </w:r>
    </w:p>
    <w:p w:rsidR="0002485D" w:rsidRDefault="0002485D" w:rsidP="0002485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Má jelű általános mezőgazdasági övezet,</w:t>
      </w:r>
    </w:p>
    <w:p w:rsidR="0002485D" w:rsidRDefault="0002485D" w:rsidP="0002485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Mko jelű korlátozott mezőgazdasági övezet,</w:t>
      </w:r>
    </w:p>
    <w:p w:rsidR="0002485D" w:rsidRDefault="0002485D" w:rsidP="0002485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Mk jelű kertes mezőgazdasági övezet,</w:t>
      </w:r>
    </w:p>
    <w:p w:rsidR="0002485D" w:rsidRDefault="0002485D" w:rsidP="0002485D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Mm jelű mezőgazdasági major övezet,</w:t>
      </w:r>
    </w:p>
    <w:p w:rsidR="0002485D" w:rsidRDefault="0002485D" w:rsidP="0002485D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 xml:space="preserve">kivéve a mezőgazdasági övezetbe tartozó, 015/6; 016/11; 034/95; 034/99; 035/7; 036/6; 036/7; 036/8; 036/9; 036/10; 036/11; 036/12; 036/13; 036/14; 036/15; 036/16; 036/17; 036/18; 036/19; 036/20; 036/21; 036/22; 036/23; 036/24; 036/25; 036/26; 036/27; 036/28; 036/29; 036/30; 036/31; 036/32; 036/33; 036/127; 036/275; 036/396; 036/397; 036/398; 036/399; 036/400; 036/401; 036/402; 036/403; 036/404; 036/405; 036/547; 036/555; 036/556; 036/559; 036/560; 036/563; 036/564; 036/567; 036/568; 036/571; 036/572; 036/575; 036/576; 036/579; 036/580; 036/583; 036/584; 036/586; 036/587; 036/588; 036/589; 036/591; 036/592; 036/594; 036/595; </w:t>
      </w:r>
      <w:r>
        <w:lastRenderedPageBreak/>
        <w:t>036/596; 036/553; 016/2; 036/550; 036/552; 07/122; 065/3; 0151/52; 0151/53; 02/16; 030/51; 0141/58; 0146/6; 0146/11; 0146/13; 0146/21; 0151/58 hrsz. alatti ingatlanok.”</w:t>
      </w:r>
    </w:p>
    <w:p w:rsidR="0002485D" w:rsidRDefault="0002485D" w:rsidP="0002485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2485D" w:rsidRDefault="0002485D" w:rsidP="0002485D">
      <w:pPr>
        <w:pStyle w:val="Szvegtrzs"/>
        <w:spacing w:after="0" w:line="240" w:lineRule="auto"/>
        <w:jc w:val="both"/>
        <w:sectPr w:rsidR="0002485D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02485D" w:rsidRDefault="0002485D" w:rsidP="0002485D">
      <w:pPr>
        <w:pStyle w:val="Szvegtrzs"/>
        <w:spacing w:after="0"/>
        <w:jc w:val="center"/>
      </w:pPr>
    </w:p>
    <w:p w:rsidR="0002485D" w:rsidRDefault="0002485D" w:rsidP="0002485D">
      <w:pPr>
        <w:pStyle w:val="Szvegtrzs"/>
        <w:spacing w:line="240" w:lineRule="auto"/>
        <w:jc w:val="center"/>
      </w:pPr>
      <w:r>
        <w:t>Végső előterjesztői indokolás</w:t>
      </w:r>
    </w:p>
    <w:p w:rsidR="0002485D" w:rsidRDefault="0002485D" w:rsidP="0002485D">
      <w:pPr>
        <w:pStyle w:val="Szvegtrzs"/>
        <w:spacing w:line="240" w:lineRule="auto"/>
        <w:jc w:val="both"/>
      </w:pPr>
      <w:r>
        <w:t>A rendelet módosítását az önkormányzati beruházások és a szabálytalan építési tevékenységek elleni eljárások elősegítése indokolja. </w:t>
      </w:r>
    </w:p>
    <w:p w:rsidR="0002485D" w:rsidRDefault="0002485D" w:rsidP="0002485D">
      <w:pPr>
        <w:pStyle w:val="Szvegtrzs"/>
        <w:spacing w:after="0" w:line="240" w:lineRule="auto"/>
        <w:jc w:val="both"/>
      </w:pPr>
      <w:r>
        <w:t>A változtatási tilalom a beépítéseket, a bontási munkákat és az engedélyhez nem kötött értéknövelő építési tevékenységeket egyaránt meggátolja. A Dunakeszi, 3536/2 és 3536/5 hrsz. alatt felvett ingatlanokat - Dunakeszi, Muskátli és a Karolina utca sarkán található korábbi üzlet és annak telke - hasznosítás céljából az Önkormányzat eladta. Mivel az Önkormányzat Dunakeszi Alsó városrészének szolgáltatásait kívánta fejleszteni az adásvétellel – ami végül nem valósult meg – az ingatlanok szabályozásának felülvizsgálata szükségszerűvé vált, hogy valóban a kívánt cél valósulhasson meg a telken</w:t>
      </w:r>
    </w:p>
    <w:p w:rsidR="0002485D" w:rsidRDefault="0002485D" w:rsidP="0002485D">
      <w:pPr>
        <w:pStyle w:val="Szvegtrzs"/>
        <w:spacing w:line="240" w:lineRule="auto"/>
        <w:jc w:val="both"/>
      </w:pPr>
      <w:r>
        <w:t>Ennek tükrében az érintett helyrajzi számú ingatlanok tekintetében szükséges a változtatási tilalom elrendelése.</w:t>
      </w:r>
    </w:p>
    <w:p w:rsidR="00C61BC0" w:rsidRPr="0002485D" w:rsidRDefault="00C61BC0" w:rsidP="0002485D"/>
    <w:sectPr w:rsidR="00C61BC0" w:rsidRPr="0002485D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4D8" w:rsidRDefault="00341BC3">
      <w:r>
        <w:separator/>
      </w:r>
    </w:p>
  </w:endnote>
  <w:endnote w:type="continuationSeparator" w:id="0">
    <w:p w:rsidR="009B04D8" w:rsidRDefault="0034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85D" w:rsidRDefault="0002485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A373F3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BC0" w:rsidRDefault="00341BC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A373F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4D8" w:rsidRDefault="00341BC3">
      <w:r>
        <w:separator/>
      </w:r>
    </w:p>
  </w:footnote>
  <w:footnote w:type="continuationSeparator" w:id="0">
    <w:p w:rsidR="009B04D8" w:rsidRDefault="0034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73B37"/>
    <w:multiLevelType w:val="multilevel"/>
    <w:tmpl w:val="F836D96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C0"/>
    <w:rsid w:val="0002485D"/>
    <w:rsid w:val="00341BC3"/>
    <w:rsid w:val="0089559B"/>
    <w:rsid w:val="009B04D8"/>
    <w:rsid w:val="00A373F3"/>
    <w:rsid w:val="00C61BC0"/>
    <w:rsid w:val="00C8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EDA612-0582-4B9F-960E-DD938C1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dc:description/>
  <cp:lastModifiedBy>dr. Hegedűs Éva</cp:lastModifiedBy>
  <cp:revision>2</cp:revision>
  <dcterms:created xsi:type="dcterms:W3CDTF">2024-07-18T09:08:00Z</dcterms:created>
  <dcterms:modified xsi:type="dcterms:W3CDTF">2024-07-18T09:08:00Z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